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BE43B" w14:textId="005FAB7D" w:rsidR="00FA6367" w:rsidRPr="00FA6367" w:rsidRDefault="00FA6367" w:rsidP="00FA6367">
      <w:pPr>
        <w:rPr>
          <w:rFonts w:eastAsiaTheme="minorEastAsia"/>
          <w:lang w:val="en-CA"/>
        </w:rPr>
      </w:pPr>
      <w:r w:rsidRPr="00FA6367">
        <w:rPr>
          <w:rFonts w:eastAsiaTheme="minorEastAsia"/>
          <w:color w:val="2F5496" w:themeColor="accent1" w:themeShade="BF"/>
          <w:sz w:val="24"/>
          <w:szCs w:val="24"/>
        </w:rPr>
        <w:t>Christmas Sales and Trends Analysis</w:t>
      </w:r>
      <w:r w:rsidR="00640B56">
        <w:rPr>
          <w:rFonts w:eastAsiaTheme="minorEastAsia"/>
          <w:sz w:val="24"/>
          <w:szCs w:val="24"/>
          <w:lang w:val="en-GB"/>
        </w:rPr>
        <w:br/>
      </w:r>
      <w:r w:rsidR="00640B56" w:rsidRPr="00640B56">
        <w:rPr>
          <w:rFonts w:eastAsiaTheme="minorEastAsia"/>
          <w:sz w:val="24"/>
          <w:szCs w:val="24"/>
        </w:rPr>
        <w:br/>
      </w:r>
      <w:r w:rsidRPr="008F0D02">
        <w:rPr>
          <w:rFonts w:eastAsiaTheme="minorEastAsia"/>
          <w:sz w:val="24"/>
          <w:szCs w:val="24"/>
          <w:lang w:val="en-CA"/>
        </w:rPr>
        <w:t>Are you ready to explore the bustling world of holiday shopping and uncover the secrets behind Christmas consumer behavior? In this challenge, you'll dive into a rich dataset capturing trends and insights from Christmas sales, shedding light on customer preferences and shopping patterns during the holiday season.</w:t>
      </w:r>
    </w:p>
    <w:p w14:paraId="540C204A" w14:textId="24C5980B" w:rsidR="17B20213" w:rsidRPr="007A439A" w:rsidRDefault="00FA6367" w:rsidP="00FA6367">
      <w:pPr>
        <w:rPr>
          <w:rFonts w:eastAsiaTheme="minorEastAsia"/>
          <w:sz w:val="24"/>
          <w:szCs w:val="24"/>
          <w:lang w:val="en-CA"/>
        </w:rPr>
      </w:pPr>
      <w:r w:rsidRPr="00FA6367">
        <w:rPr>
          <w:rFonts w:eastAsiaTheme="minorEastAsia"/>
          <w:sz w:val="24"/>
          <w:szCs w:val="24"/>
          <w:lang w:val="en-CA"/>
        </w:rPr>
        <w:t xml:space="preserve">A leading market research firm has collected detailed data on holiday sales, including customer demographics, purchase behaviors, promotional effectiveness, and satisfaction metrics. </w:t>
      </w:r>
      <w:r w:rsidR="008F0D02">
        <w:rPr>
          <w:rFonts w:eastAsiaTheme="minorEastAsia"/>
          <w:sz w:val="24"/>
          <w:szCs w:val="24"/>
          <w:lang w:val="en-CA"/>
        </w:rPr>
        <w:t>Participants</w:t>
      </w:r>
      <w:r w:rsidRPr="00FA6367">
        <w:rPr>
          <w:rFonts w:eastAsiaTheme="minorEastAsia"/>
          <w:sz w:val="24"/>
          <w:szCs w:val="24"/>
          <w:lang w:val="en-CA"/>
        </w:rPr>
        <w:t xml:space="preserve"> are tasked with analyzing trends in shopping habits, exploring the impact of promotions, identifying key drivers of satisfaction, and revealing insights to optimize future holiday strategies.</w:t>
      </w:r>
    </w:p>
    <w:p w14:paraId="6214EA4E" w14:textId="19BD558D" w:rsidR="17B20213" w:rsidRDefault="009C5078" w:rsidP="64D0B082">
      <w:pPr>
        <w:rPr>
          <w:rFonts w:eastAsiaTheme="minorEastAsia"/>
          <w:sz w:val="24"/>
          <w:szCs w:val="24"/>
          <w:lang w:val="en-GB"/>
        </w:rPr>
      </w:pPr>
      <w:r>
        <w:rPr>
          <w:rFonts w:eastAsiaTheme="minorEastAsia"/>
          <w:sz w:val="24"/>
          <w:szCs w:val="24"/>
        </w:rPr>
        <w:br/>
      </w:r>
      <w:r w:rsidR="0485895D" w:rsidRPr="64D0B082">
        <w:rPr>
          <w:rFonts w:eastAsiaTheme="minorEastAsia"/>
          <w:b/>
          <w:bCs/>
          <w:sz w:val="24"/>
          <w:szCs w:val="24"/>
          <w:lang w:val="en-GB"/>
        </w:rPr>
        <w:t>About</w:t>
      </w:r>
    </w:p>
    <w:p w14:paraId="3D98B614" w14:textId="2D9DA8ED" w:rsidR="17B20213" w:rsidRDefault="5046142B" w:rsidP="6D4D0125">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 xml:space="preserve">he FP20 Analytics Challenge </w:t>
      </w:r>
      <w:r w:rsidR="008F0D02">
        <w:rPr>
          <w:rFonts w:eastAsiaTheme="minorEastAsia"/>
          <w:sz w:val="24"/>
          <w:szCs w:val="24"/>
          <w:lang w:val="en-GB"/>
        </w:rPr>
        <w:t>22</w:t>
      </w:r>
      <w:r w:rsidR="0D148322" w:rsidRPr="404F9818">
        <w:rPr>
          <w:rFonts w:eastAsiaTheme="minorEastAsia"/>
          <w:sz w:val="24"/>
          <w:szCs w:val="24"/>
          <w:lang w:val="en-GB"/>
        </w:rPr>
        <w:t xml:space="preserve"> 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64F80532" w:rsidR="17B20213" w:rsidRDefault="0485895D" w:rsidP="6D4D0125">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r w:rsidR="1CAB2041" w:rsidRPr="404F9818">
        <w:rPr>
          <w:rFonts w:eastAsiaTheme="minorEastAsia"/>
          <w:sz w:val="24"/>
          <w:szCs w:val="24"/>
          <w:lang w:val="en-GB"/>
        </w:rPr>
        <w:t xml:space="preserve"> </w:t>
      </w: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04E5AB51" w:rsidR="14EA5940" w:rsidRDefault="14EA5940"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The ZoomCharts team provides personalized feedback to EVERY report entry that meets the requirements.</w:t>
      </w:r>
      <w:r w:rsidRPr="64D0B082">
        <w:rPr>
          <w:rFonts w:eastAsiaTheme="minorEastAsia"/>
          <w:sz w:val="24"/>
          <w:szCs w:val="24"/>
          <w:lang w:val="en-GB"/>
        </w:rPr>
        <w:t xml:space="preserve"> This gives all participants the chance to hone their skills and adjust their report</w:t>
      </w:r>
      <w:r w:rsidR="6C4B832D" w:rsidRPr="64D0B082">
        <w:rPr>
          <w:rFonts w:eastAsiaTheme="minorEastAsia"/>
          <w:sz w:val="24"/>
          <w:szCs w:val="24"/>
          <w:lang w:val="en-GB"/>
        </w:rPr>
        <w:t xml:space="preserve"> before 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5EEB880B"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Upon signing up for the challenge, you will receive a FREE Drill Down Visuals Developers License that lets you access the full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that</w:t>
      </w:r>
      <w:r w:rsidRPr="404F9818">
        <w:rPr>
          <w:rFonts w:eastAsiaTheme="minorEastAsia"/>
          <w:sz w:val="24"/>
          <w:szCs w:val="24"/>
          <w:lang w:val="en-GB"/>
        </w:rPr>
        <w:t xml:space="preserve"> you can access the latest advanced data visualization tools to enhance your projects for a full year.</w:t>
      </w:r>
    </w:p>
    <w:p w14:paraId="7C36EFD4" w14:textId="442EAE42"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00567985">
        <w:rPr>
          <w:rFonts w:eastAsiaTheme="minorEastAsia"/>
          <w:sz w:val="24"/>
          <w:szCs w:val="24"/>
        </w:rPr>
        <w:t>Participants</w:t>
      </w:r>
      <w:r w:rsidRPr="404F9818">
        <w:rPr>
          <w:rFonts w:eastAsiaTheme="minorEastAsia"/>
          <w:sz w:val="24"/>
          <w:szCs w:val="24"/>
          <w:lang w:val="en-GB"/>
        </w:rPr>
        <w:t xml:space="preserve"> receive all the latest information on upcoming workshops and events</w:t>
      </w:r>
      <w:r w:rsidR="3B47C801" w:rsidRPr="404F9818">
        <w:rPr>
          <w:rFonts w:eastAsiaTheme="minorEastAsia"/>
          <w:sz w:val="24"/>
          <w:szCs w:val="24"/>
          <w:lang w:val="en-GB"/>
        </w:rPr>
        <w:t xml:space="preserve"> where our </w:t>
      </w:r>
      <w:r w:rsidRPr="404F9818">
        <w:rPr>
          <w:rFonts w:eastAsiaTheme="minorEastAsia"/>
          <w:sz w:val="24"/>
          <w:szCs w:val="24"/>
          <w:lang w:val="en-GB"/>
        </w:rPr>
        <w:t xml:space="preserve">team of proven professionals </w:t>
      </w:r>
      <w:r w:rsidR="015F04CD" w:rsidRPr="404F9818">
        <w:rPr>
          <w:rFonts w:eastAsiaTheme="minorEastAsia"/>
          <w:sz w:val="24"/>
          <w:szCs w:val="24"/>
          <w:lang w:val="en-GB"/>
        </w:rPr>
        <w:t xml:space="preserve">share their knowledge and tips on how to </w:t>
      </w:r>
      <w:r w:rsidRPr="404F9818">
        <w:rPr>
          <w:rFonts w:eastAsiaTheme="minorEastAsia"/>
          <w:sz w:val="24"/>
          <w:szCs w:val="24"/>
          <w:lang w:val="en-GB"/>
        </w:rPr>
        <w:t>approach visualizing the given dataset for the challenge.</w:t>
      </w:r>
      <w:r w:rsidR="17B20213">
        <w:br/>
      </w:r>
      <w:r w:rsidRPr="404F9818">
        <w:rPr>
          <w:rFonts w:eastAsiaTheme="minorEastAsia"/>
          <w:sz w:val="24"/>
          <w:szCs w:val="24"/>
          <w:lang w:val="en-GB"/>
        </w:rPr>
        <w:t xml:space="preserve">You also have the chance to book 1:1 calls with a Power BI mentor who will </w:t>
      </w:r>
      <w:r w:rsidR="00C96991" w:rsidRPr="404F9818">
        <w:rPr>
          <w:rFonts w:eastAsiaTheme="minorEastAsia"/>
          <w:sz w:val="24"/>
          <w:szCs w:val="24"/>
          <w:lang w:val="en-GB"/>
        </w:rPr>
        <w:t>analyse</w:t>
      </w:r>
      <w:r w:rsidRPr="404F9818">
        <w:rPr>
          <w:rFonts w:eastAsiaTheme="minorEastAsia"/>
          <w:sz w:val="24"/>
          <w:szCs w:val="24"/>
          <w:lang w:val="en-GB"/>
        </w:rPr>
        <w:t xml:space="preserve"> </w:t>
      </w:r>
      <w:r w:rsidR="4B46213C" w:rsidRPr="404F9818">
        <w:rPr>
          <w:rFonts w:eastAsiaTheme="minorEastAsia"/>
          <w:sz w:val="24"/>
          <w:szCs w:val="24"/>
          <w:lang w:val="en-GB"/>
        </w:rPr>
        <w:t xml:space="preserve">your report </w:t>
      </w:r>
      <w:r w:rsidRPr="404F9818">
        <w:rPr>
          <w:rFonts w:eastAsiaTheme="minorEastAsia"/>
          <w:sz w:val="24"/>
          <w:szCs w:val="24"/>
          <w:lang w:val="en-GB"/>
        </w:rPr>
        <w:t xml:space="preserve">and give specific suggestions to improve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r w:rsidRPr="64D0B082">
        <w:rPr>
          <w:rFonts w:eastAsiaTheme="minorEastAsia"/>
          <w:sz w:val="24"/>
          <w:szCs w:val="24"/>
          <w:lang w:val="en-GB"/>
        </w:rPr>
        <w:t xml:space="preserve">Last but not least, entering the challenge with ZoomCharts puts you in the running for an additional $300 Amazon gift card! </w:t>
      </w:r>
    </w:p>
    <w:p w14:paraId="2F3A8BA1" w14:textId="08502FA2" w:rsidR="17B20213" w:rsidRDefault="17B20213" w:rsidP="6D4D0125">
      <w:pPr>
        <w:rPr>
          <w:rFonts w:eastAsiaTheme="minorEastAsia"/>
          <w:b/>
          <w:bCs/>
          <w:sz w:val="24"/>
          <w:szCs w:val="24"/>
        </w:rPr>
      </w:pPr>
    </w:p>
    <w:p w14:paraId="02040B6B" w14:textId="0BC25E27" w:rsidR="64D0B082" w:rsidRDefault="64D0B082" w:rsidP="64D0B082">
      <w:pPr>
        <w:rPr>
          <w:rFonts w:eastAsiaTheme="minorEastAsia"/>
          <w:b/>
          <w:bCs/>
          <w:sz w:val="24"/>
          <w:szCs w:val="24"/>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611375DF" w:rsidR="10EA9341" w:rsidRDefault="10EA9341" w:rsidP="64D0B082">
      <w:pPr>
        <w:rPr>
          <w:rFonts w:eastAsiaTheme="minorEastAsia"/>
          <w:sz w:val="24"/>
          <w:szCs w:val="24"/>
        </w:rPr>
      </w:pPr>
      <w:r w:rsidRPr="64D0B082">
        <w:rPr>
          <w:rFonts w:eastAsiaTheme="minorEastAsia"/>
          <w:sz w:val="24"/>
          <w:szCs w:val="24"/>
        </w:rPr>
        <w:t xml:space="preserve">Start: </w:t>
      </w:r>
      <w:r w:rsidR="0036429C">
        <w:rPr>
          <w:rFonts w:eastAsiaTheme="minorEastAsia"/>
          <w:b/>
          <w:bCs/>
          <w:sz w:val="24"/>
          <w:szCs w:val="24"/>
        </w:rPr>
        <w:t>Friday</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F27E73">
        <w:rPr>
          <w:rFonts w:eastAsiaTheme="minorEastAsia"/>
          <w:b/>
          <w:bCs/>
          <w:sz w:val="24"/>
          <w:szCs w:val="24"/>
        </w:rPr>
        <w:t>13</w:t>
      </w:r>
      <w:r w:rsidR="00F27E73" w:rsidRPr="005C6E9E">
        <w:rPr>
          <w:rFonts w:eastAsiaTheme="minorEastAsia"/>
          <w:b/>
          <w:bCs/>
          <w:sz w:val="24"/>
          <w:szCs w:val="24"/>
          <w:vertAlign w:val="superscript"/>
        </w:rPr>
        <w:t>th</w:t>
      </w:r>
      <w:r w:rsidR="021CF6F5" w:rsidRPr="64D0B082">
        <w:rPr>
          <w:rFonts w:eastAsiaTheme="minorEastAsia"/>
          <w:b/>
          <w:bCs/>
          <w:sz w:val="24"/>
          <w:szCs w:val="24"/>
        </w:rPr>
        <w:t xml:space="preserve"> of </w:t>
      </w:r>
      <w:r w:rsidR="0036429C">
        <w:rPr>
          <w:rFonts w:eastAsiaTheme="minorEastAsia"/>
          <w:b/>
          <w:bCs/>
          <w:sz w:val="24"/>
          <w:szCs w:val="24"/>
        </w:rPr>
        <w:t>Dece</w:t>
      </w:r>
      <w:r w:rsidR="00F27E73">
        <w:rPr>
          <w:rFonts w:eastAsiaTheme="minorEastAsia"/>
          <w:b/>
          <w:bCs/>
          <w:sz w:val="24"/>
          <w:szCs w:val="24"/>
        </w:rPr>
        <w:t>mber</w:t>
      </w:r>
      <w:r w:rsidR="001C1DAA">
        <w:rPr>
          <w:rFonts w:eastAsiaTheme="minorEastAsia"/>
          <w:b/>
          <w:bCs/>
          <w:sz w:val="24"/>
          <w:szCs w:val="24"/>
        </w:rPr>
        <w:t xml:space="preserve"> </w:t>
      </w:r>
      <w:r w:rsidR="021CF6F5" w:rsidRPr="64D0B082">
        <w:rPr>
          <w:rFonts w:eastAsiaTheme="minorEastAsia"/>
          <w:b/>
          <w:bCs/>
          <w:sz w:val="24"/>
          <w:szCs w:val="24"/>
        </w:rPr>
        <w:t>202</w:t>
      </w:r>
      <w:r w:rsidR="5CC076C7" w:rsidRPr="64D0B082">
        <w:rPr>
          <w:rFonts w:eastAsiaTheme="minorEastAsia"/>
          <w:b/>
          <w:bCs/>
          <w:sz w:val="24"/>
          <w:szCs w:val="24"/>
        </w:rPr>
        <w:t>4</w:t>
      </w:r>
      <w:r w:rsidR="021CF6F5" w:rsidRPr="64D0B082">
        <w:rPr>
          <w:rFonts w:eastAsiaTheme="minorEastAsia"/>
          <w:sz w:val="24"/>
          <w:szCs w:val="24"/>
        </w:rPr>
        <w:t xml:space="preserve"> at 15:00 </w:t>
      </w:r>
      <w:r w:rsidR="281DA46F" w:rsidRPr="64D0B082">
        <w:rPr>
          <w:rFonts w:eastAsiaTheme="minorEastAsia"/>
          <w:sz w:val="24"/>
          <w:szCs w:val="24"/>
        </w:rPr>
        <w:t xml:space="preserve">pm </w:t>
      </w:r>
      <w:r w:rsidR="021CF6F5" w:rsidRPr="64D0B082">
        <w:rPr>
          <w:rFonts w:eastAsiaTheme="minorEastAsia"/>
          <w:sz w:val="24"/>
          <w:szCs w:val="24"/>
        </w:rPr>
        <w:t xml:space="preserve">UK time </w:t>
      </w:r>
    </w:p>
    <w:p w14:paraId="7EF546D6" w14:textId="1BEC9B2B" w:rsidR="11595BEB" w:rsidRDefault="11595BEB" w:rsidP="64D0B082">
      <w:pPr>
        <w:rPr>
          <w:rFonts w:eastAsiaTheme="minorEastAsia"/>
          <w:sz w:val="24"/>
          <w:szCs w:val="24"/>
        </w:rPr>
      </w:pPr>
      <w:r w:rsidRPr="64D0B082">
        <w:rPr>
          <w:rFonts w:eastAsiaTheme="minorEastAsia"/>
          <w:sz w:val="24"/>
          <w:szCs w:val="24"/>
        </w:rPr>
        <w:t xml:space="preserve">Submission Deadline: </w:t>
      </w:r>
      <w:r w:rsidR="0036429C">
        <w:rPr>
          <w:rFonts w:eastAsiaTheme="minorEastAsia"/>
          <w:b/>
          <w:bCs/>
          <w:sz w:val="24"/>
          <w:szCs w:val="24"/>
        </w:rPr>
        <w:t>Sunday the 12</w:t>
      </w:r>
      <w:r w:rsidR="0036429C" w:rsidRPr="0036429C">
        <w:rPr>
          <w:rFonts w:eastAsiaTheme="minorEastAsia"/>
          <w:b/>
          <w:bCs/>
          <w:sz w:val="24"/>
          <w:szCs w:val="24"/>
          <w:vertAlign w:val="superscript"/>
        </w:rPr>
        <w:t>th</w:t>
      </w:r>
      <w:r w:rsidR="0036429C">
        <w:rPr>
          <w:rFonts w:eastAsiaTheme="minorEastAsia"/>
          <w:b/>
          <w:bCs/>
          <w:sz w:val="24"/>
          <w:szCs w:val="24"/>
        </w:rPr>
        <w:t xml:space="preserve"> </w:t>
      </w:r>
      <w:r w:rsidRPr="64D0B082">
        <w:rPr>
          <w:rFonts w:eastAsiaTheme="minorEastAsia"/>
          <w:b/>
          <w:bCs/>
          <w:sz w:val="24"/>
          <w:szCs w:val="24"/>
        </w:rPr>
        <w:t xml:space="preserve">of </w:t>
      </w:r>
      <w:r w:rsidR="0036429C">
        <w:rPr>
          <w:rFonts w:eastAsiaTheme="minorEastAsia"/>
          <w:b/>
          <w:bCs/>
          <w:sz w:val="24"/>
          <w:szCs w:val="24"/>
        </w:rPr>
        <w:t>January</w:t>
      </w:r>
      <w:r w:rsidRPr="64D0B082">
        <w:rPr>
          <w:rFonts w:eastAsiaTheme="minorEastAsia"/>
          <w:b/>
          <w:bCs/>
          <w:sz w:val="24"/>
          <w:szCs w:val="24"/>
        </w:rPr>
        <w:t xml:space="preserve">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3FD94093" w14:textId="045BBCB2"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36429C">
        <w:rPr>
          <w:rFonts w:eastAsiaTheme="minorEastAsia"/>
          <w:b/>
          <w:bCs/>
          <w:sz w:val="24"/>
          <w:szCs w:val="24"/>
        </w:rPr>
        <w:t>Thursday</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44459C">
        <w:rPr>
          <w:rFonts w:eastAsiaTheme="minorEastAsia"/>
          <w:b/>
          <w:bCs/>
          <w:sz w:val="24"/>
          <w:szCs w:val="24"/>
        </w:rPr>
        <w:t>1</w:t>
      </w:r>
      <w:r w:rsidR="0036429C">
        <w:rPr>
          <w:rFonts w:eastAsiaTheme="minorEastAsia"/>
          <w:b/>
          <w:bCs/>
          <w:sz w:val="24"/>
          <w:szCs w:val="24"/>
        </w:rPr>
        <w:t>6th</w:t>
      </w:r>
      <w:r w:rsidR="7369347E" w:rsidRPr="565BAF56">
        <w:rPr>
          <w:rFonts w:eastAsiaTheme="minorEastAsia"/>
          <w:b/>
          <w:bCs/>
          <w:sz w:val="24"/>
          <w:szCs w:val="24"/>
        </w:rPr>
        <w:t xml:space="preserve"> of </w:t>
      </w:r>
      <w:r w:rsidR="0036429C">
        <w:rPr>
          <w:rFonts w:eastAsiaTheme="minorEastAsia"/>
          <w:b/>
          <w:bCs/>
          <w:sz w:val="24"/>
          <w:szCs w:val="24"/>
        </w:rPr>
        <w:t>January</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pPr>
        <w:rPr>
          <w:rFonts w:eastAsiaTheme="minorEastAsia"/>
          <w:b/>
          <w:bCs/>
          <w:sz w:val="24"/>
          <w:szCs w:val="24"/>
          <w:lang w:val="en-GB"/>
        </w:rPr>
      </w:pPr>
      <w:r w:rsidRPr="565BAF56">
        <w:rPr>
          <w:rFonts w:eastAsiaTheme="minorEastAsia"/>
          <w:b/>
          <w:bCs/>
          <w:sz w:val="24"/>
          <w:szCs w:val="24"/>
        </w:rPr>
        <w:t>https://www.linkedin.com/groups/12751070/</w:t>
      </w:r>
      <w:r w:rsidR="6D4D0125">
        <w:br/>
      </w:r>
      <w:r w:rsidR="6D4D0125">
        <w:br/>
      </w:r>
      <w:proofErr w:type="spellStart"/>
      <w:r w:rsidRPr="565BAF56">
        <w:rPr>
          <w:rFonts w:eastAsiaTheme="minorEastAsia"/>
          <w:b/>
          <w:bCs/>
          <w:sz w:val="24"/>
          <w:szCs w:val="24"/>
        </w:rPr>
        <w:t>NovyPro</w:t>
      </w:r>
      <w:proofErr w:type="spellEnd"/>
      <w:r w:rsidRPr="565BAF56">
        <w:rPr>
          <w:rFonts w:eastAsiaTheme="minorEastAsia"/>
          <w:b/>
          <w:bCs/>
          <w:sz w:val="24"/>
          <w:szCs w:val="24"/>
        </w:rPr>
        <w:t>:</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5154747E" w14:textId="2F6F1358" w:rsidR="64D0B082" w:rsidRDefault="64D0B082" w:rsidP="64D0B082">
      <w:pPr>
        <w:rPr>
          <w:rFonts w:eastAsiaTheme="minorEastAsia"/>
          <w:b/>
          <w:bCs/>
          <w:sz w:val="24"/>
          <w:szCs w:val="24"/>
        </w:rPr>
      </w:pPr>
    </w:p>
    <w:p w14:paraId="6F8CE934" w14:textId="384DFD54" w:rsidR="597ACD62" w:rsidRDefault="3CB11064" w:rsidP="6D4D0125">
      <w:pPr>
        <w:rPr>
          <w:rFonts w:eastAsiaTheme="minorEastAsia"/>
          <w:b/>
          <w:bCs/>
          <w:sz w:val="24"/>
          <w:szCs w:val="24"/>
          <w:lang w:val="en-GB"/>
        </w:rPr>
      </w:pPr>
      <w:r w:rsidRPr="565BAF56">
        <w:rPr>
          <w:rFonts w:eastAsiaTheme="minorEastAsia"/>
          <w:b/>
          <w:bCs/>
          <w:sz w:val="24"/>
          <w:szCs w:val="24"/>
          <w:lang w:val="en-GB"/>
        </w:rPr>
        <w:t xml:space="preserve">Questions: </w:t>
      </w:r>
    </w:p>
    <w:p w14:paraId="508FB254" w14:textId="716D47C1"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 xml:space="preserve">How do sales volumes fluctuate during </w:t>
      </w:r>
      <w:r>
        <w:rPr>
          <w:rFonts w:ascii="Calibri" w:hAnsi="Calibri" w:cs="Calibri"/>
          <w:color w:val="000000"/>
          <w:lang w:val="en-GB"/>
        </w:rPr>
        <w:t xml:space="preserve">Christmas </w:t>
      </w:r>
      <w:r w:rsidRPr="008F0D02">
        <w:rPr>
          <w:rFonts w:ascii="Calibri" w:hAnsi="Calibri" w:cs="Calibri"/>
          <w:color w:val="000000"/>
          <w:lang w:val="en-GB"/>
        </w:rPr>
        <w:t>compared to other periods in the dataset?</w:t>
      </w:r>
    </w:p>
    <w:p w14:paraId="62CF9D37" w14:textId="668E7C0C"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 xml:space="preserve">What are the age and gender distributions of customers making purchases during </w:t>
      </w:r>
      <w:r>
        <w:rPr>
          <w:rFonts w:ascii="Calibri" w:hAnsi="Calibri" w:cs="Calibri"/>
          <w:color w:val="000000"/>
          <w:lang w:val="en-GB"/>
        </w:rPr>
        <w:t>Christmas</w:t>
      </w:r>
      <w:r w:rsidRPr="008F0D02">
        <w:rPr>
          <w:rFonts w:ascii="Calibri" w:hAnsi="Calibri" w:cs="Calibri"/>
          <w:color w:val="000000"/>
          <w:lang w:val="en-GB"/>
        </w:rPr>
        <w:t>?</w:t>
      </w:r>
    </w:p>
    <w:p w14:paraId="15136878" w14:textId="76A8D8CB"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Which regions or cities show the highest sales volumes during Christmas, and how do these trends compare to non-Christmas periods?</w:t>
      </w:r>
    </w:p>
    <w:p w14:paraId="7C281437" w14:textId="5AF4519A"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 xml:space="preserve">What is the effect of promotions on sales during Christmas? Are </w:t>
      </w:r>
      <w:r>
        <w:rPr>
          <w:rFonts w:ascii="Calibri" w:hAnsi="Calibri" w:cs="Calibri"/>
          <w:color w:val="000000"/>
          <w:lang w:val="en-GB"/>
        </w:rPr>
        <w:t>specific</w:t>
      </w:r>
      <w:r w:rsidRPr="008F0D02">
        <w:rPr>
          <w:rFonts w:ascii="Calibri" w:hAnsi="Calibri" w:cs="Calibri"/>
          <w:color w:val="000000"/>
          <w:lang w:val="en-GB"/>
        </w:rPr>
        <w:t xml:space="preserve"> promotions more effective than others?</w:t>
      </w:r>
    </w:p>
    <w:p w14:paraId="16694057" w14:textId="63B7EC0F"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Which products are most popular during Christmas, and how do these preferences vary by age, gender, or location?</w:t>
      </w:r>
    </w:p>
    <w:p w14:paraId="5377737F" w14:textId="21E7D883"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How do customer satisfaction scores differ for Christmas purchases compared to non-Christmas transactions?</w:t>
      </w:r>
    </w:p>
    <w:p w14:paraId="38E59916" w14:textId="7025AEC3"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What percentage of orders during Christmas include gift wrapping, and which demographics are most likely to use this service</w:t>
      </w:r>
      <w:r>
        <w:rPr>
          <w:rFonts w:ascii="Calibri" w:hAnsi="Calibri" w:cs="Calibri"/>
          <w:color w:val="000000"/>
          <w:lang w:val="en-GB"/>
        </w:rPr>
        <w:t>?</w:t>
      </w:r>
    </w:p>
    <w:p w14:paraId="28248D2F" w14:textId="70AE62FA"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Are express shipping options more popular during the Christmas period? How does delivery time correlate with customer satisfaction?</w:t>
      </w:r>
    </w:p>
    <w:p w14:paraId="19274A85" w14:textId="6D17FFA3" w:rsidR="008F0D02" w:rsidRPr="008F0D02" w:rsidRDefault="008F0D02" w:rsidP="008F0D02">
      <w:pPr>
        <w:pStyle w:val="gmail-msolistparagraph"/>
        <w:numPr>
          <w:ilvl w:val="0"/>
          <w:numId w:val="26"/>
        </w:numPr>
        <w:shd w:val="clear" w:color="auto" w:fill="FFFFFF"/>
        <w:spacing w:before="240" w:after="240" w:line="235" w:lineRule="atLeast"/>
        <w:rPr>
          <w:rFonts w:ascii="Calibri" w:hAnsi="Calibri" w:cs="Calibri"/>
          <w:color w:val="000000"/>
          <w:lang w:val="en-GB"/>
        </w:rPr>
      </w:pPr>
      <w:r w:rsidRPr="008F0D02">
        <w:rPr>
          <w:rFonts w:ascii="Calibri" w:hAnsi="Calibri" w:cs="Calibri"/>
          <w:color w:val="000000"/>
          <w:lang w:val="en-GB"/>
        </w:rPr>
        <w:t>What are the main reasons for product returns during Christmas, and do these differ from returns during other periods?</w:t>
      </w:r>
    </w:p>
    <w:p w14:paraId="2ACBD2E3" w14:textId="599F3F32" w:rsidR="008F0D02" w:rsidRPr="008F0D02" w:rsidRDefault="008F0D02" w:rsidP="008F0D02">
      <w:pPr>
        <w:pStyle w:val="gmail-msolistparagraph"/>
        <w:numPr>
          <w:ilvl w:val="0"/>
          <w:numId w:val="26"/>
        </w:numPr>
        <w:shd w:val="clear" w:color="auto" w:fill="FFFFFF"/>
        <w:spacing w:before="240" w:beforeAutospacing="0" w:after="240" w:afterAutospacing="0" w:line="235" w:lineRule="atLeast"/>
        <w:rPr>
          <w:rFonts w:ascii="Calibri" w:hAnsi="Calibri" w:cs="Calibri"/>
          <w:color w:val="222222"/>
          <w:sz w:val="22"/>
          <w:szCs w:val="22"/>
        </w:rPr>
      </w:pPr>
      <w:r w:rsidRPr="008F0D02">
        <w:rPr>
          <w:rFonts w:ascii="Calibri" w:hAnsi="Calibri" w:cs="Calibri"/>
          <w:color w:val="000000"/>
          <w:lang w:val="en-GB"/>
        </w:rPr>
        <w:t xml:space="preserve">How do weather (e.g., snowy, sunny) or specific Christmas events (e.g., "Christmas Market") influence sales and customer </w:t>
      </w:r>
      <w:r w:rsidR="00A41F5F" w:rsidRPr="008F0D02">
        <w:rPr>
          <w:rFonts w:ascii="Calibri" w:hAnsi="Calibri" w:cs="Calibri"/>
          <w:color w:val="000000"/>
          <w:lang w:val="en-GB"/>
        </w:rPr>
        <w:t>behaviour</w:t>
      </w:r>
      <w:r w:rsidRPr="008F0D02">
        <w:rPr>
          <w:rFonts w:ascii="Calibri" w:hAnsi="Calibri" w:cs="Calibri"/>
          <w:color w:val="000000"/>
          <w:lang w:val="en-GB"/>
        </w:rPr>
        <w:t>?</w:t>
      </w:r>
    </w:p>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07BB4928"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Reports are restricted to a maximum of two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1C2CBFD3" w14:textId="2E461EDA"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Business users use reports to make data-driven decisions. That’s why reports are called effective if they enable users to drill down and filter data quickly and intuitively to find answers to any question they might have and analyse data in all possible directions and dimensions. We will evaluate:</w:t>
      </w:r>
    </w:p>
    <w:p w14:paraId="7BA2EF35" w14:textId="61554A53"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1) How easy is it to understand the data? (max 10 points)</w:t>
      </w:r>
    </w:p>
    <w:p w14:paraId="626FF67E" w14:textId="00245729"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Is too much text used for explanation?</w:t>
      </w:r>
    </w:p>
    <w:p w14:paraId="115B5D25" w14:textId="256E3B7E"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Are the indicative </w:t>
      </w:r>
      <w:r w:rsidR="00C96991" w:rsidRPr="565BAF56">
        <w:rPr>
          <w:rFonts w:eastAsiaTheme="minorEastAsia"/>
          <w:color w:val="000000" w:themeColor="text1"/>
          <w:sz w:val="24"/>
          <w:szCs w:val="24"/>
          <w:lang w:val="en-GB"/>
        </w:rPr>
        <w:t>colours</w:t>
      </w:r>
      <w:r w:rsidRPr="565BAF56">
        <w:rPr>
          <w:rFonts w:eastAsiaTheme="minorEastAsia"/>
          <w:color w:val="000000" w:themeColor="text1"/>
          <w:sz w:val="24"/>
          <w:szCs w:val="24"/>
          <w:lang w:val="en-GB"/>
        </w:rPr>
        <w:t xml:space="preserve"> in charts instinctually understandable?</w:t>
      </w:r>
    </w:p>
    <w:p w14:paraId="65BA3653" w14:textId="3966456B"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Does it tell a story?</w:t>
      </w:r>
    </w:p>
    <w:p w14:paraId="11B2B453" w14:textId="5E42EB09"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2) How easy-to-use is the report? (max 14 points)</w:t>
      </w:r>
    </w:p>
    <w:p w14:paraId="60C31EA6" w14:textId="59A4C141"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Cross-chart filtering implementation across the report. Can other visuals provide relevant data as the user explores the </w:t>
      </w:r>
      <w:r w:rsidR="00EE15C5" w:rsidRPr="565BAF56">
        <w:rPr>
          <w:rFonts w:eastAsiaTheme="minorEastAsia"/>
          <w:color w:val="000000" w:themeColor="text1"/>
          <w:sz w:val="24"/>
          <w:szCs w:val="24"/>
          <w:lang w:val="en-GB"/>
        </w:rPr>
        <w:t>rep</w:t>
      </w:r>
      <w:r w:rsidR="00EE15C5">
        <w:rPr>
          <w:rFonts w:eastAsiaTheme="minorEastAsia"/>
          <w:color w:val="000000" w:themeColor="text1"/>
          <w:sz w:val="24"/>
          <w:szCs w:val="24"/>
          <w:lang w:val="en-GB"/>
        </w:rPr>
        <w:t>ort?</w:t>
      </w:r>
    </w:p>
    <w:p w14:paraId="22BFEDDC" w14:textId="0EEBCED5"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Response time</w:t>
      </w:r>
    </w:p>
    <w:p w14:paraId="706B7AA9" w14:textId="1F07C910"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Drill Down: multi-layer data exploration. Can the user drill down and gain additional insights within the report?</w:t>
      </w:r>
    </w:p>
    <w:p w14:paraId="45D61137" w14:textId="573BEDF2"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Use of tutorial overlays and other elements to assist new users. Can a new user start using this report straight away with just the guidance provided within the report itself?</w:t>
      </w:r>
    </w:p>
    <w:p w14:paraId="02EAD041" w14:textId="3679E4E7"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3) How good is the report design and is it suitable for its purpose? (max 10 points)</w:t>
      </w:r>
    </w:p>
    <w:p w14:paraId="08E12FA2" w14:textId="7D60C9E0"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Visual design: is the overall look consistent, no empty spaces, no overcrowding?</w:t>
      </w:r>
    </w:p>
    <w:p w14:paraId="246955BB" w14:textId="0564AC0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Interface design: are there unnecessary visualisations/buttons/complexity in use?</w:t>
      </w:r>
    </w:p>
    <w:p w14:paraId="6FCDFF31" w14:textId="5F35432F" w:rsidR="21944FBF" w:rsidRDefault="21944FBF" w:rsidP="6D4D0125">
      <w:pPr>
        <w:pStyle w:val="ListParagraph"/>
        <w:numPr>
          <w:ilvl w:val="0"/>
          <w:numId w:val="2"/>
        </w:numPr>
        <w:spacing w:before="270" w:after="270"/>
        <w:rPr>
          <w:rFonts w:eastAsiaTheme="minorEastAsia"/>
          <w:color w:val="1D1E20"/>
          <w:sz w:val="24"/>
          <w:szCs w:val="24"/>
          <w:lang w:val="en-GB"/>
        </w:rPr>
      </w:pPr>
      <w:proofErr w:type="spellStart"/>
      <w:r w:rsidRPr="565BAF56">
        <w:rPr>
          <w:rFonts w:eastAsiaTheme="minorEastAsia"/>
          <w:color w:val="1D1E20"/>
          <w:sz w:val="24"/>
          <w:szCs w:val="24"/>
          <w:lang w:val="en-GB"/>
        </w:rPr>
        <w:t>UX</w:t>
      </w:r>
      <w:proofErr w:type="spellEnd"/>
      <w:r w:rsidRPr="565BAF56">
        <w:rPr>
          <w:rFonts w:eastAsiaTheme="minorEastAsia"/>
          <w:color w:val="1D1E20"/>
          <w:sz w:val="24"/>
          <w:szCs w:val="24"/>
          <w:lang w:val="en-GB"/>
        </w:rPr>
        <w:t xml:space="preserve"> design: is the produced report usable?</w:t>
      </w:r>
    </w:p>
    <w:p w14:paraId="5D3E5E2D" w14:textId="038B7F38"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Report design: is the main challenge answered?</w:t>
      </w:r>
    </w:p>
    <w:p w14:paraId="2D6BE95B" w14:textId="11F476E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Technical: are all the fonts used the same, are the sizes readable?</w:t>
      </w:r>
    </w:p>
    <w:p w14:paraId="45B425D7" w14:textId="2A723875"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 xml:space="preserve">You are encouraged to use various techniques at your disposal, such as tooltips, drill-throughs, </w:t>
      </w:r>
      <w:proofErr w:type="gramStart"/>
      <w:r w:rsidRPr="6D4D0125">
        <w:rPr>
          <w:rFonts w:eastAsiaTheme="minorEastAsia"/>
          <w:sz w:val="24"/>
          <w:szCs w:val="24"/>
          <w:lang w:val="en-GB"/>
        </w:rPr>
        <w:t>drill-downs</w:t>
      </w:r>
      <w:proofErr w:type="gramEnd"/>
      <w:r w:rsidRPr="6D4D0125">
        <w:rPr>
          <w:rFonts w:eastAsiaTheme="minorEastAsia"/>
          <w:sz w:val="24"/>
          <w:szCs w:val="24"/>
          <w:lang w:val="en-GB"/>
        </w:rPr>
        <w:t>, cross-chart filtering and page navigation features, to enhance your analysis.</w:t>
      </w:r>
    </w:p>
    <w:p w14:paraId="2EB68875" w14:textId="2E0E5294" w:rsidR="21944FBF" w:rsidRDefault="21944FBF" w:rsidP="6D4D0125">
      <w:pPr>
        <w:pStyle w:val="Heading3"/>
        <w:spacing w:before="0"/>
        <w:rPr>
          <w:rFonts w:asciiTheme="minorHAnsi" w:eastAsiaTheme="minorEastAsia" w:hAnsiTheme="minorHAnsi" w:cstheme="minorBidi"/>
          <w:b/>
          <w:bCs/>
          <w:color w:val="1A1A1A"/>
        </w:rPr>
      </w:pPr>
      <w:proofErr w:type="gramStart"/>
      <w:r w:rsidRPr="6D4D0125">
        <w:rPr>
          <w:rFonts w:asciiTheme="minorHAnsi" w:eastAsiaTheme="minorEastAsia" w:hAnsiTheme="minorHAnsi" w:cstheme="minorBidi"/>
          <w:b/>
          <w:bCs/>
          <w:color w:val="1A1A1A"/>
        </w:rPr>
        <w:t>The Resources</w:t>
      </w:r>
      <w:proofErr w:type="gramEnd"/>
      <w:r w:rsidRPr="6D4D0125">
        <w:rPr>
          <w:rFonts w:asciiTheme="minorHAnsi" w:eastAsiaTheme="minorEastAsia" w:hAnsiTheme="minorHAnsi" w:cstheme="minorBidi"/>
          <w:b/>
          <w:bCs/>
          <w:color w:val="1A1A1A"/>
        </w:rPr>
        <w:t>.</w:t>
      </w:r>
    </w:p>
    <w:p w14:paraId="46D1C90B" w14:textId="5B5154E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4AB052F5" w:rsidRPr="565BAF56">
        <w:rPr>
          <w:rFonts w:eastAsiaTheme="minorEastAsia"/>
          <w:color w:val="000000" w:themeColor="text1"/>
          <w:sz w:val="24"/>
          <w:szCs w:val="24"/>
        </w:rPr>
        <w:t>.</w:t>
      </w:r>
    </w:p>
    <w:p w14:paraId="137C94BF" w14:textId="3632D2CA"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2. PDF with the Intro and Brief in English.</w:t>
      </w:r>
    </w:p>
    <w:p w14:paraId="4FA0D02E" w14:textId="5EB92F53"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3. PDF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proofErr w:type="spellStart"/>
      <w:r w:rsidRPr="6D4D0125">
        <w:rPr>
          <w:rFonts w:asciiTheme="minorHAnsi" w:eastAsiaTheme="minorEastAsia" w:hAnsiTheme="minorHAnsi" w:cstheme="minorBidi"/>
          <w:b/>
          <w:bCs/>
          <w:color w:val="1A1A1A"/>
        </w:rPr>
        <w:t>Zoomcharts</w:t>
      </w:r>
      <w:proofErr w:type="spellEnd"/>
      <w:r w:rsidRPr="6D4D0125">
        <w:rPr>
          <w:rFonts w:asciiTheme="minorHAnsi" w:eastAsiaTheme="minorEastAsia" w:hAnsiTheme="minorHAnsi" w:cstheme="minorBidi"/>
          <w:b/>
          <w:bCs/>
          <w:color w:val="1A1A1A"/>
        </w:rPr>
        <w:t xml:space="preserve">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 xml:space="preserve">To submit your two-page report, please follow these steps, if you want to be considered for the </w:t>
      </w:r>
      <w:proofErr w:type="spellStart"/>
      <w:r w:rsidRPr="6D4D0125">
        <w:rPr>
          <w:rFonts w:eastAsiaTheme="minorEastAsia"/>
          <w:color w:val="1A1A1A"/>
          <w:sz w:val="24"/>
          <w:szCs w:val="24"/>
          <w:lang w:val="en-GB"/>
        </w:rPr>
        <w:t>Zoomcharts</w:t>
      </w:r>
      <w:proofErr w:type="spellEnd"/>
      <w:r w:rsidRPr="6D4D0125">
        <w:rPr>
          <w:rFonts w:eastAsiaTheme="minorEastAsia"/>
          <w:color w:val="1A1A1A"/>
          <w:sz w:val="24"/>
          <w:szCs w:val="24"/>
          <w:lang w:val="en-GB"/>
        </w:rPr>
        <w:t>'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042B0A5"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w:t>
        </w:r>
        <w:proofErr w:type="spellStart"/>
        <w:r w:rsidRPr="565BAF56">
          <w:rPr>
            <w:rStyle w:val="Hyperlink"/>
            <w:rFonts w:asciiTheme="minorHAnsi" w:eastAsiaTheme="minorEastAsia" w:hAnsiTheme="minorHAnsi" w:cstheme="minorBidi"/>
            <w:b/>
            <w:bCs/>
          </w:rPr>
          <w:t>pbix</w:t>
        </w:r>
        <w:proofErr w:type="spellEnd"/>
        <w:r w:rsidRPr="565BAF56">
          <w:rPr>
            <w:rStyle w:val="Hyperlink"/>
            <w:rFonts w:asciiTheme="minorHAnsi" w:eastAsiaTheme="minorEastAsia" w:hAnsiTheme="minorHAnsi" w:cstheme="minorBidi"/>
            <w:b/>
            <w:bCs/>
          </w:rPr>
          <w:t xml:space="preserve"> file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xml:space="preserve">, you will receive a 'Publish to Web' link. </w:t>
      </w:r>
      <w:bookmarkStart w:id="0" w:name="_Int_sieVSQKz"/>
      <w:r w:rsidRPr="565BAF56">
        <w:rPr>
          <w:rFonts w:asciiTheme="minorHAnsi" w:eastAsiaTheme="minorEastAsia" w:hAnsiTheme="minorHAnsi" w:cstheme="minorBidi"/>
          <w:color w:val="1A1A1A"/>
        </w:rPr>
        <w:t>If it does not meet the requirements, you will receive a rejection reason and will have the opportunity to resubmit your report.</w:t>
      </w:r>
      <w:bookmarkEnd w:id="0"/>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6A0FBFB0" w14:textId="1BDA9494" w:rsidR="005348E4" w:rsidRDefault="21944FBF" w:rsidP="005348E4">
      <w:pPr>
        <w:spacing w:after="0"/>
        <w:rPr>
          <w:rStyle w:val="Hyperlink"/>
          <w:rFonts w:eastAsiaTheme="minorEastAsia"/>
          <w:sz w:val="24"/>
          <w:szCs w:val="24"/>
          <w:lang w:val="en-GB"/>
        </w:rPr>
      </w:pPr>
      <w:r w:rsidRPr="565BAF56">
        <w:rPr>
          <w:rFonts w:eastAsiaTheme="minorEastAsia"/>
          <w:color w:val="222222"/>
          <w:sz w:val="24"/>
          <w:szCs w:val="24"/>
          <w:lang w:val="en-GB"/>
        </w:rPr>
        <w:t xml:space="preserve">2. Use the caption "I am participating in FP20 Analytics Challenge </w:t>
      </w:r>
      <w:r w:rsidR="008F0D02">
        <w:rPr>
          <w:rFonts w:eastAsiaTheme="minorEastAsia"/>
          <w:color w:val="222222"/>
          <w:sz w:val="24"/>
          <w:szCs w:val="24"/>
          <w:lang w:val="en-GB"/>
        </w:rPr>
        <w:t>22</w:t>
      </w:r>
      <w:r w:rsidRPr="565BAF56">
        <w:rPr>
          <w:rFonts w:eastAsiaTheme="minorEastAsia"/>
          <w:color w:val="222222"/>
          <w:sz w:val="24"/>
          <w:szCs w:val="24"/>
          <w:lang w:val="en-GB"/>
        </w:rPr>
        <w:t>”</w:t>
      </w:r>
      <w:r w:rsidR="007A439A">
        <w:rPr>
          <w:rFonts w:eastAsiaTheme="minorEastAsia"/>
          <w:color w:val="222222"/>
          <w:sz w:val="24"/>
          <w:szCs w:val="24"/>
          <w:lang w:val="en-GB"/>
        </w:rPr>
        <w:t xml:space="preserve"> and</w:t>
      </w:r>
      <w:r w:rsidRPr="565BAF56">
        <w:rPr>
          <w:rFonts w:eastAsiaTheme="minorEastAsia"/>
          <w:color w:val="222222"/>
          <w:sz w:val="24"/>
          <w:szCs w:val="24"/>
          <w:lang w:val="en-GB"/>
        </w:rPr>
        <w:t xml:space="preserve"> screenshots from your report.</w:t>
      </w:r>
      <w:r w:rsidR="005348E4">
        <w:rPr>
          <w:rFonts w:eastAsiaTheme="minorEastAsia"/>
          <w:color w:val="222222"/>
          <w:sz w:val="24"/>
          <w:szCs w:val="24"/>
          <w:lang w:val="en-GB"/>
        </w:rPr>
        <w:br/>
      </w:r>
      <w:r w:rsidR="005348E4">
        <w:rPr>
          <w:rFonts w:eastAsiaTheme="minorEastAsia"/>
          <w:color w:val="222222"/>
          <w:sz w:val="24"/>
          <w:szCs w:val="24"/>
          <w:lang w:val="en-GB"/>
        </w:rPr>
        <w:br/>
        <w:t>3</w:t>
      </w:r>
      <w:r w:rsidR="005348E4" w:rsidRPr="565BAF56">
        <w:rPr>
          <w:rFonts w:eastAsiaTheme="minorEastAsia"/>
          <w:color w:val="222222"/>
          <w:sz w:val="24"/>
          <w:szCs w:val="24"/>
          <w:lang w:val="en-GB"/>
        </w:rPr>
        <w:t xml:space="preserve">. </w:t>
      </w:r>
      <w:r w:rsidR="005348E4">
        <w:rPr>
          <w:rFonts w:eastAsiaTheme="minorEastAsia"/>
          <w:color w:val="222222"/>
          <w:sz w:val="24"/>
          <w:szCs w:val="24"/>
          <w:lang w:val="en-GB"/>
        </w:rPr>
        <w:t>P</w:t>
      </w:r>
      <w:r w:rsidR="005348E4" w:rsidRPr="565BAF56">
        <w:rPr>
          <w:rFonts w:eastAsiaTheme="minorEastAsia"/>
          <w:color w:val="222222"/>
          <w:sz w:val="24"/>
          <w:szCs w:val="24"/>
          <w:lang w:val="en-GB"/>
        </w:rPr>
        <w:t xml:space="preserve">ost your report in </w:t>
      </w:r>
      <w:hyperlink r:id="rId17">
        <w:bookmarkStart w:id="1" w:name="_Hlk184873408"/>
        <w:r w:rsidR="005348E4" w:rsidRPr="565BAF56">
          <w:rPr>
            <w:rStyle w:val="Hyperlink"/>
            <w:rFonts w:eastAsiaTheme="minorEastAsia"/>
            <w:sz w:val="24"/>
            <w:szCs w:val="24"/>
            <w:lang w:val="en-GB"/>
          </w:rPr>
          <w:t>the FP20 Analytics LinkedIn Community Group</w:t>
        </w:r>
        <w:bookmarkEnd w:id="1"/>
        <w:r w:rsidR="005348E4" w:rsidRPr="565BAF56">
          <w:rPr>
            <w:rStyle w:val="Hyperlink"/>
            <w:rFonts w:eastAsiaTheme="minorEastAsia"/>
            <w:sz w:val="24"/>
            <w:szCs w:val="24"/>
            <w:lang w:val="en-GB"/>
          </w:rPr>
          <w:t>.</w:t>
        </w:r>
      </w:hyperlink>
    </w:p>
    <w:p w14:paraId="4FBEF98A" w14:textId="77777777" w:rsidR="005348E4" w:rsidRDefault="005348E4" w:rsidP="005348E4">
      <w:pPr>
        <w:spacing w:after="0"/>
        <w:rPr>
          <w:rFonts w:eastAsiaTheme="minorEastAsia"/>
          <w:color w:val="222222"/>
          <w:sz w:val="24"/>
          <w:szCs w:val="24"/>
          <w:lang w:val="en-GB"/>
        </w:rPr>
      </w:pPr>
    </w:p>
    <w:p w14:paraId="03BC7F08" w14:textId="503C84A2" w:rsidR="21944FBF" w:rsidRDefault="005348E4" w:rsidP="6D4D0125">
      <w:pPr>
        <w:spacing w:after="300"/>
        <w:rPr>
          <w:rFonts w:eastAsiaTheme="minorEastAsia"/>
          <w:color w:val="222222"/>
          <w:sz w:val="24"/>
          <w:szCs w:val="24"/>
          <w:lang w:val="en-GB"/>
        </w:rPr>
      </w:pPr>
      <w:r>
        <w:rPr>
          <w:rFonts w:eastAsiaTheme="minorEastAsia"/>
          <w:color w:val="222222"/>
          <w:sz w:val="24"/>
          <w:szCs w:val="24"/>
          <w:lang w:val="en-GB"/>
        </w:rPr>
        <w:t>4</w:t>
      </w:r>
      <w:r w:rsidR="21944FBF" w:rsidRPr="6D4D0125">
        <w:rPr>
          <w:rFonts w:eastAsiaTheme="minorEastAsia"/>
          <w:color w:val="222222"/>
          <w:sz w:val="24"/>
          <w:szCs w:val="24"/>
          <w:lang w:val="en-GB"/>
        </w:rPr>
        <w:t xml:space="preserve">. Include a summary of your report's key insights and publish it </w:t>
      </w:r>
      <w:r w:rsidR="007A439A">
        <w:rPr>
          <w:rFonts w:eastAsiaTheme="minorEastAsia"/>
          <w:color w:val="222222"/>
          <w:sz w:val="24"/>
          <w:szCs w:val="24"/>
          <w:lang w:val="en-GB"/>
        </w:rPr>
        <w:t xml:space="preserve">on the web or via a </w:t>
      </w:r>
      <w:proofErr w:type="spellStart"/>
      <w:r w:rsidR="21944FBF" w:rsidRPr="6D4D0125">
        <w:rPr>
          <w:rFonts w:eastAsiaTheme="minorEastAsia"/>
          <w:color w:val="222222"/>
          <w:sz w:val="24"/>
          <w:szCs w:val="24"/>
          <w:lang w:val="en-GB"/>
        </w:rPr>
        <w:t>NovyPro</w:t>
      </w:r>
      <w:proofErr w:type="spellEnd"/>
      <w:r w:rsidR="21944FBF" w:rsidRPr="6D4D0125">
        <w:rPr>
          <w:rFonts w:eastAsiaTheme="minorEastAsia"/>
          <w:color w:val="222222"/>
          <w:sz w:val="24"/>
          <w:szCs w:val="24"/>
          <w:lang w:val="en-GB"/>
        </w:rPr>
        <w:t xml:space="preserve"> link.</w:t>
      </w:r>
    </w:p>
    <w:p w14:paraId="3CE7CA87" w14:textId="2184312F" w:rsidR="21944FBF" w:rsidRDefault="005348E4" w:rsidP="6D4D0125">
      <w:pPr>
        <w:spacing w:after="480"/>
        <w:rPr>
          <w:rFonts w:eastAsiaTheme="minorEastAsia"/>
          <w:color w:val="222222"/>
          <w:sz w:val="24"/>
          <w:szCs w:val="24"/>
          <w:lang w:val="en-GB"/>
        </w:rPr>
      </w:pPr>
      <w:r>
        <w:rPr>
          <w:rFonts w:eastAsiaTheme="minorEastAsia"/>
          <w:color w:val="222222"/>
          <w:sz w:val="24"/>
          <w:szCs w:val="24"/>
          <w:lang w:val="en-GB"/>
        </w:rPr>
        <w:t>5</w:t>
      </w:r>
      <w:r w:rsidR="21944FBF" w:rsidRPr="6D4D0125">
        <w:rPr>
          <w:rFonts w:eastAsiaTheme="minorEastAsia"/>
          <w:color w:val="222222"/>
          <w:sz w:val="24"/>
          <w:szCs w:val="24"/>
          <w:lang w:val="en-GB"/>
        </w:rPr>
        <w:t>. Use the hashtags #FP20Analytics, #FP20</w:t>
      </w:r>
      <w:r w:rsidR="008F0D02">
        <w:rPr>
          <w:rFonts w:eastAsiaTheme="minorEastAsia"/>
          <w:color w:val="222222"/>
          <w:sz w:val="24"/>
          <w:szCs w:val="24"/>
          <w:lang w:val="en-GB"/>
        </w:rPr>
        <w:t>ChristmasSalesTrend</w:t>
      </w:r>
      <w:r w:rsidR="21944FBF" w:rsidRPr="6D4D0125">
        <w:rPr>
          <w:rFonts w:eastAsiaTheme="minorEastAsia"/>
          <w:color w:val="222222"/>
          <w:sz w:val="24"/>
          <w:szCs w:val="24"/>
          <w:lang w:val="en-GB"/>
        </w:rPr>
        <w:t>Analysis, #builtwithzoomcharts, tag @Federico Pastor and @Zoomcharts.</w:t>
      </w:r>
    </w:p>
    <w:p w14:paraId="1B0DD739" w14:textId="0DC6BD68" w:rsidR="6D4D0125"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Pr="6D4D0125">
        <w:rPr>
          <w:rFonts w:eastAsiaTheme="minorEastAsia"/>
          <w:color w:val="000000" w:themeColor="text1"/>
          <w:sz w:val="24"/>
          <w:szCs w:val="24"/>
          <w:lang w:val="en-GB"/>
        </w:rPr>
        <w:t>Any questions, please post them in the challenges group; a member of the team will get back to you ASAP. Please do not send challenge questions via private messages to the members of the team, these will not be answered.</w:t>
      </w: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sieVSQKz" int2:invalidationBookmarkName="" int2:hashCode="nf7ru0GyIg1BhY" int2:id="GNftMV92">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2"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3"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4"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6"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7" w15:restartNumberingAfterBreak="0">
    <w:nsid w:val="255E3A8C"/>
    <w:multiLevelType w:val="hybridMultilevel"/>
    <w:tmpl w:val="A4CEFB3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9"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10"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2"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3"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17"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19"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22"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23"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24"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1437172">
    <w:abstractNumId w:val="8"/>
  </w:num>
  <w:num w:numId="2" w16cid:durableId="726802548">
    <w:abstractNumId w:val="12"/>
  </w:num>
  <w:num w:numId="3" w16cid:durableId="1934583650">
    <w:abstractNumId w:val="23"/>
  </w:num>
  <w:num w:numId="4" w16cid:durableId="1671181629">
    <w:abstractNumId w:val="6"/>
  </w:num>
  <w:num w:numId="5" w16cid:durableId="1095980126">
    <w:abstractNumId w:val="3"/>
  </w:num>
  <w:num w:numId="6" w16cid:durableId="643049554">
    <w:abstractNumId w:val="16"/>
  </w:num>
  <w:num w:numId="7" w16cid:durableId="1847743891">
    <w:abstractNumId w:val="21"/>
  </w:num>
  <w:num w:numId="8" w16cid:durableId="859204084">
    <w:abstractNumId w:val="2"/>
  </w:num>
  <w:num w:numId="9" w16cid:durableId="1258250151">
    <w:abstractNumId w:val="1"/>
  </w:num>
  <w:num w:numId="10" w16cid:durableId="1407530951">
    <w:abstractNumId w:val="5"/>
  </w:num>
  <w:num w:numId="11" w16cid:durableId="838273155">
    <w:abstractNumId w:val="18"/>
  </w:num>
  <w:num w:numId="12" w16cid:durableId="1110272401">
    <w:abstractNumId w:val="22"/>
  </w:num>
  <w:num w:numId="13" w16cid:durableId="298192588">
    <w:abstractNumId w:val="11"/>
  </w:num>
  <w:num w:numId="14" w16cid:durableId="10109411">
    <w:abstractNumId w:val="9"/>
  </w:num>
  <w:num w:numId="15" w16cid:durableId="590044926">
    <w:abstractNumId w:val="15"/>
  </w:num>
  <w:num w:numId="16" w16cid:durableId="40861325">
    <w:abstractNumId w:val="13"/>
  </w:num>
  <w:num w:numId="17" w16cid:durableId="1482964697">
    <w:abstractNumId w:val="20"/>
  </w:num>
  <w:num w:numId="18" w16cid:durableId="1218321444">
    <w:abstractNumId w:val="4"/>
  </w:num>
  <w:num w:numId="19" w16cid:durableId="494804444">
    <w:abstractNumId w:val="10"/>
  </w:num>
  <w:num w:numId="20" w16cid:durableId="759832715">
    <w:abstractNumId w:val="0"/>
  </w:num>
  <w:num w:numId="21" w16cid:durableId="567686641">
    <w:abstractNumId w:val="24"/>
  </w:num>
  <w:num w:numId="22" w16cid:durableId="652175749">
    <w:abstractNumId w:val="17"/>
  </w:num>
  <w:num w:numId="23" w16cid:durableId="2106225778">
    <w:abstractNumId w:val="25"/>
  </w:num>
  <w:num w:numId="24" w16cid:durableId="2028411196">
    <w:abstractNumId w:val="14"/>
  </w:num>
  <w:num w:numId="25" w16cid:durableId="553077182">
    <w:abstractNumId w:val="19"/>
  </w:num>
  <w:num w:numId="26" w16cid:durableId="642283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50E9"/>
    <w:rsid w:val="00046CFD"/>
    <w:rsid w:val="00051A44"/>
    <w:rsid w:val="0005643A"/>
    <w:rsid w:val="00063D2E"/>
    <w:rsid w:val="000640CD"/>
    <w:rsid w:val="000711C7"/>
    <w:rsid w:val="00080D40"/>
    <w:rsid w:val="00093FE9"/>
    <w:rsid w:val="000A1EE7"/>
    <w:rsid w:val="000A4801"/>
    <w:rsid w:val="000A716C"/>
    <w:rsid w:val="000B23C9"/>
    <w:rsid w:val="000B32C6"/>
    <w:rsid w:val="000B7198"/>
    <w:rsid w:val="000C35C0"/>
    <w:rsid w:val="000C7DF6"/>
    <w:rsid w:val="000D1A0B"/>
    <w:rsid w:val="000D26A0"/>
    <w:rsid w:val="000D4D1B"/>
    <w:rsid w:val="000E1D79"/>
    <w:rsid w:val="000F1867"/>
    <w:rsid w:val="000F4807"/>
    <w:rsid w:val="00102122"/>
    <w:rsid w:val="00110DB3"/>
    <w:rsid w:val="0011136D"/>
    <w:rsid w:val="0011199A"/>
    <w:rsid w:val="0011200E"/>
    <w:rsid w:val="00115D31"/>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7801"/>
    <w:rsid w:val="001E5F37"/>
    <w:rsid w:val="001E6101"/>
    <w:rsid w:val="001F6EE6"/>
    <w:rsid w:val="001F786F"/>
    <w:rsid w:val="00205C57"/>
    <w:rsid w:val="002130A6"/>
    <w:rsid w:val="00215F0D"/>
    <w:rsid w:val="0022047F"/>
    <w:rsid w:val="002210B2"/>
    <w:rsid w:val="00223B40"/>
    <w:rsid w:val="00226E7F"/>
    <w:rsid w:val="002278E0"/>
    <w:rsid w:val="00231DAA"/>
    <w:rsid w:val="00231FDA"/>
    <w:rsid w:val="00232053"/>
    <w:rsid w:val="00242618"/>
    <w:rsid w:val="00243F7D"/>
    <w:rsid w:val="00273307"/>
    <w:rsid w:val="00273A89"/>
    <w:rsid w:val="00274DD0"/>
    <w:rsid w:val="002755D3"/>
    <w:rsid w:val="002757E0"/>
    <w:rsid w:val="00283684"/>
    <w:rsid w:val="00283C7E"/>
    <w:rsid w:val="00283EB7"/>
    <w:rsid w:val="002935F8"/>
    <w:rsid w:val="00296A3D"/>
    <w:rsid w:val="002A7CA5"/>
    <w:rsid w:val="002B490B"/>
    <w:rsid w:val="002C072C"/>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41BFF"/>
    <w:rsid w:val="0035011A"/>
    <w:rsid w:val="0035075F"/>
    <w:rsid w:val="00350B70"/>
    <w:rsid w:val="00361358"/>
    <w:rsid w:val="00362064"/>
    <w:rsid w:val="0036429C"/>
    <w:rsid w:val="00365068"/>
    <w:rsid w:val="00365A05"/>
    <w:rsid w:val="0037733A"/>
    <w:rsid w:val="0038387A"/>
    <w:rsid w:val="00383DF7"/>
    <w:rsid w:val="00392B2E"/>
    <w:rsid w:val="00392FE2"/>
    <w:rsid w:val="003A2BF7"/>
    <w:rsid w:val="003B3912"/>
    <w:rsid w:val="003B7B9C"/>
    <w:rsid w:val="003C049F"/>
    <w:rsid w:val="003C48C7"/>
    <w:rsid w:val="003C5ABF"/>
    <w:rsid w:val="003D062D"/>
    <w:rsid w:val="003E32D4"/>
    <w:rsid w:val="003E5DB1"/>
    <w:rsid w:val="003F0490"/>
    <w:rsid w:val="003F3B96"/>
    <w:rsid w:val="003F3F95"/>
    <w:rsid w:val="00406321"/>
    <w:rsid w:val="00410B86"/>
    <w:rsid w:val="004215C7"/>
    <w:rsid w:val="00422515"/>
    <w:rsid w:val="00424179"/>
    <w:rsid w:val="004269DC"/>
    <w:rsid w:val="00432960"/>
    <w:rsid w:val="00435B8A"/>
    <w:rsid w:val="0044459C"/>
    <w:rsid w:val="00446BB5"/>
    <w:rsid w:val="00450B94"/>
    <w:rsid w:val="00452061"/>
    <w:rsid w:val="00453BB0"/>
    <w:rsid w:val="00461423"/>
    <w:rsid w:val="00466FB9"/>
    <w:rsid w:val="00471DB2"/>
    <w:rsid w:val="0047273B"/>
    <w:rsid w:val="00485D88"/>
    <w:rsid w:val="00490693"/>
    <w:rsid w:val="00493AEE"/>
    <w:rsid w:val="0049517B"/>
    <w:rsid w:val="00496398"/>
    <w:rsid w:val="004A1427"/>
    <w:rsid w:val="004A364F"/>
    <w:rsid w:val="004A4B03"/>
    <w:rsid w:val="004A4C36"/>
    <w:rsid w:val="004B6CE2"/>
    <w:rsid w:val="004C3D26"/>
    <w:rsid w:val="004C3F58"/>
    <w:rsid w:val="004C522F"/>
    <w:rsid w:val="004C751E"/>
    <w:rsid w:val="004D7ABB"/>
    <w:rsid w:val="004E0804"/>
    <w:rsid w:val="004E10CD"/>
    <w:rsid w:val="004F7210"/>
    <w:rsid w:val="00502A34"/>
    <w:rsid w:val="00507437"/>
    <w:rsid w:val="0051047D"/>
    <w:rsid w:val="00510C89"/>
    <w:rsid w:val="005154DA"/>
    <w:rsid w:val="00522E43"/>
    <w:rsid w:val="0052375A"/>
    <w:rsid w:val="005303C0"/>
    <w:rsid w:val="005347D2"/>
    <w:rsid w:val="005348E4"/>
    <w:rsid w:val="005353D2"/>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8B4"/>
    <w:rsid w:val="00567985"/>
    <w:rsid w:val="005710E9"/>
    <w:rsid w:val="00571E79"/>
    <w:rsid w:val="00580841"/>
    <w:rsid w:val="005817E2"/>
    <w:rsid w:val="00586734"/>
    <w:rsid w:val="005A55AB"/>
    <w:rsid w:val="005A67D8"/>
    <w:rsid w:val="005B324F"/>
    <w:rsid w:val="005B5608"/>
    <w:rsid w:val="005B5B9B"/>
    <w:rsid w:val="005B6DFC"/>
    <w:rsid w:val="005C5614"/>
    <w:rsid w:val="005C6E9E"/>
    <w:rsid w:val="005D2B62"/>
    <w:rsid w:val="005D338D"/>
    <w:rsid w:val="005D7237"/>
    <w:rsid w:val="005E64F9"/>
    <w:rsid w:val="005F0D49"/>
    <w:rsid w:val="005F48E7"/>
    <w:rsid w:val="005F7321"/>
    <w:rsid w:val="00610291"/>
    <w:rsid w:val="00613607"/>
    <w:rsid w:val="0061474D"/>
    <w:rsid w:val="00614D8A"/>
    <w:rsid w:val="00615D5F"/>
    <w:rsid w:val="00615DA2"/>
    <w:rsid w:val="006160D8"/>
    <w:rsid w:val="006171F7"/>
    <w:rsid w:val="006220C9"/>
    <w:rsid w:val="00623478"/>
    <w:rsid w:val="00626227"/>
    <w:rsid w:val="00626B4F"/>
    <w:rsid w:val="00627EE7"/>
    <w:rsid w:val="00630021"/>
    <w:rsid w:val="00630059"/>
    <w:rsid w:val="006333BF"/>
    <w:rsid w:val="00640B56"/>
    <w:rsid w:val="00640ED1"/>
    <w:rsid w:val="00645010"/>
    <w:rsid w:val="0065001E"/>
    <w:rsid w:val="00650448"/>
    <w:rsid w:val="00660557"/>
    <w:rsid w:val="00664268"/>
    <w:rsid w:val="0067415F"/>
    <w:rsid w:val="006777C5"/>
    <w:rsid w:val="0067CBA9"/>
    <w:rsid w:val="00681243"/>
    <w:rsid w:val="00681CFA"/>
    <w:rsid w:val="00683542"/>
    <w:rsid w:val="006845A4"/>
    <w:rsid w:val="00685338"/>
    <w:rsid w:val="006A0DD0"/>
    <w:rsid w:val="006A102C"/>
    <w:rsid w:val="006A14BC"/>
    <w:rsid w:val="006A3441"/>
    <w:rsid w:val="006B28AB"/>
    <w:rsid w:val="006B5962"/>
    <w:rsid w:val="006C33A2"/>
    <w:rsid w:val="006C4653"/>
    <w:rsid w:val="006C46C2"/>
    <w:rsid w:val="006D7E3E"/>
    <w:rsid w:val="006E415D"/>
    <w:rsid w:val="006E63D8"/>
    <w:rsid w:val="006E7569"/>
    <w:rsid w:val="006F2A0B"/>
    <w:rsid w:val="006F3AAD"/>
    <w:rsid w:val="006F574F"/>
    <w:rsid w:val="006F6069"/>
    <w:rsid w:val="006F78C8"/>
    <w:rsid w:val="007062B3"/>
    <w:rsid w:val="007217A0"/>
    <w:rsid w:val="00726AD3"/>
    <w:rsid w:val="00731DC8"/>
    <w:rsid w:val="00735410"/>
    <w:rsid w:val="00751621"/>
    <w:rsid w:val="0075426D"/>
    <w:rsid w:val="0077038C"/>
    <w:rsid w:val="007739A1"/>
    <w:rsid w:val="0078184E"/>
    <w:rsid w:val="007A439A"/>
    <w:rsid w:val="007B392C"/>
    <w:rsid w:val="007C2A59"/>
    <w:rsid w:val="007D0534"/>
    <w:rsid w:val="007D5509"/>
    <w:rsid w:val="007D748D"/>
    <w:rsid w:val="007D79B1"/>
    <w:rsid w:val="007E530B"/>
    <w:rsid w:val="007E6DA1"/>
    <w:rsid w:val="007F0494"/>
    <w:rsid w:val="007F0B35"/>
    <w:rsid w:val="007F7D9A"/>
    <w:rsid w:val="007F7EC3"/>
    <w:rsid w:val="0080336F"/>
    <w:rsid w:val="00810856"/>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3154"/>
    <w:rsid w:val="008A00D3"/>
    <w:rsid w:val="008B4C52"/>
    <w:rsid w:val="008C00A2"/>
    <w:rsid w:val="008C040B"/>
    <w:rsid w:val="008D4096"/>
    <w:rsid w:val="008E6459"/>
    <w:rsid w:val="008F03C7"/>
    <w:rsid w:val="008F07A0"/>
    <w:rsid w:val="008F0D02"/>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A2748"/>
    <w:rsid w:val="009A36AF"/>
    <w:rsid w:val="009A45A7"/>
    <w:rsid w:val="009A6966"/>
    <w:rsid w:val="009B060E"/>
    <w:rsid w:val="009B46B9"/>
    <w:rsid w:val="009B572A"/>
    <w:rsid w:val="009C0399"/>
    <w:rsid w:val="009C5078"/>
    <w:rsid w:val="009C715C"/>
    <w:rsid w:val="009F1C30"/>
    <w:rsid w:val="009F296E"/>
    <w:rsid w:val="009FB44B"/>
    <w:rsid w:val="00A12A10"/>
    <w:rsid w:val="00A14E71"/>
    <w:rsid w:val="00A16840"/>
    <w:rsid w:val="00A169FA"/>
    <w:rsid w:val="00A23573"/>
    <w:rsid w:val="00A241F8"/>
    <w:rsid w:val="00A25548"/>
    <w:rsid w:val="00A26BF7"/>
    <w:rsid w:val="00A36868"/>
    <w:rsid w:val="00A41F5F"/>
    <w:rsid w:val="00A4289C"/>
    <w:rsid w:val="00A43C5F"/>
    <w:rsid w:val="00A52082"/>
    <w:rsid w:val="00A5522C"/>
    <w:rsid w:val="00A57750"/>
    <w:rsid w:val="00A61BE8"/>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13F5"/>
    <w:rsid w:val="00B23142"/>
    <w:rsid w:val="00B23BFD"/>
    <w:rsid w:val="00B30BD3"/>
    <w:rsid w:val="00B407BC"/>
    <w:rsid w:val="00B44591"/>
    <w:rsid w:val="00B44E18"/>
    <w:rsid w:val="00B50EF4"/>
    <w:rsid w:val="00B52569"/>
    <w:rsid w:val="00B6203E"/>
    <w:rsid w:val="00B6739F"/>
    <w:rsid w:val="00B83462"/>
    <w:rsid w:val="00B86379"/>
    <w:rsid w:val="00B87B70"/>
    <w:rsid w:val="00B9030D"/>
    <w:rsid w:val="00B90EAF"/>
    <w:rsid w:val="00B91E9F"/>
    <w:rsid w:val="00B929F7"/>
    <w:rsid w:val="00BA1C55"/>
    <w:rsid w:val="00BA37AF"/>
    <w:rsid w:val="00BA75E8"/>
    <w:rsid w:val="00BB6240"/>
    <w:rsid w:val="00BC25E5"/>
    <w:rsid w:val="00BC26EE"/>
    <w:rsid w:val="00BC5445"/>
    <w:rsid w:val="00BE06E8"/>
    <w:rsid w:val="00BF6E9F"/>
    <w:rsid w:val="00BF7F37"/>
    <w:rsid w:val="00C00BA0"/>
    <w:rsid w:val="00C06FA7"/>
    <w:rsid w:val="00C1131E"/>
    <w:rsid w:val="00C16BBF"/>
    <w:rsid w:val="00C17466"/>
    <w:rsid w:val="00C20875"/>
    <w:rsid w:val="00C220DB"/>
    <w:rsid w:val="00C241D4"/>
    <w:rsid w:val="00C3358B"/>
    <w:rsid w:val="00C3509A"/>
    <w:rsid w:val="00C3511E"/>
    <w:rsid w:val="00C35DDA"/>
    <w:rsid w:val="00C403D3"/>
    <w:rsid w:val="00C534FD"/>
    <w:rsid w:val="00C5492C"/>
    <w:rsid w:val="00C5772E"/>
    <w:rsid w:val="00C60592"/>
    <w:rsid w:val="00C63655"/>
    <w:rsid w:val="00C74FB4"/>
    <w:rsid w:val="00C75D77"/>
    <w:rsid w:val="00C96991"/>
    <w:rsid w:val="00C97082"/>
    <w:rsid w:val="00CA2525"/>
    <w:rsid w:val="00CA4C42"/>
    <w:rsid w:val="00CB64BD"/>
    <w:rsid w:val="00CC01FC"/>
    <w:rsid w:val="00CC4B35"/>
    <w:rsid w:val="00CC518F"/>
    <w:rsid w:val="00CD1EF8"/>
    <w:rsid w:val="00CD22D9"/>
    <w:rsid w:val="00CE4C2A"/>
    <w:rsid w:val="00CE4C81"/>
    <w:rsid w:val="00CE589E"/>
    <w:rsid w:val="00CF10DD"/>
    <w:rsid w:val="00CF1E1D"/>
    <w:rsid w:val="00CF6B1A"/>
    <w:rsid w:val="00CF747F"/>
    <w:rsid w:val="00CF7D3C"/>
    <w:rsid w:val="00D15A19"/>
    <w:rsid w:val="00D16AD8"/>
    <w:rsid w:val="00D21255"/>
    <w:rsid w:val="00D23B3F"/>
    <w:rsid w:val="00D252CA"/>
    <w:rsid w:val="00D30915"/>
    <w:rsid w:val="00D31B88"/>
    <w:rsid w:val="00D33D0F"/>
    <w:rsid w:val="00D353EC"/>
    <w:rsid w:val="00D40B33"/>
    <w:rsid w:val="00D44134"/>
    <w:rsid w:val="00D45429"/>
    <w:rsid w:val="00D456BC"/>
    <w:rsid w:val="00D649BD"/>
    <w:rsid w:val="00D679F1"/>
    <w:rsid w:val="00D77BDE"/>
    <w:rsid w:val="00D77FE9"/>
    <w:rsid w:val="00D80D35"/>
    <w:rsid w:val="00D8351E"/>
    <w:rsid w:val="00D85A39"/>
    <w:rsid w:val="00D970D4"/>
    <w:rsid w:val="00D97569"/>
    <w:rsid w:val="00DA1AFF"/>
    <w:rsid w:val="00DA1CE6"/>
    <w:rsid w:val="00DA2AB2"/>
    <w:rsid w:val="00DA6703"/>
    <w:rsid w:val="00DA6B03"/>
    <w:rsid w:val="00DB52C3"/>
    <w:rsid w:val="00DC0AE8"/>
    <w:rsid w:val="00DC1461"/>
    <w:rsid w:val="00DD0FD4"/>
    <w:rsid w:val="00DD2231"/>
    <w:rsid w:val="00DD28AB"/>
    <w:rsid w:val="00DE3A47"/>
    <w:rsid w:val="00DE5EBF"/>
    <w:rsid w:val="00DF0028"/>
    <w:rsid w:val="00DF014A"/>
    <w:rsid w:val="00DF4A27"/>
    <w:rsid w:val="00E037D4"/>
    <w:rsid w:val="00E13624"/>
    <w:rsid w:val="00E15B08"/>
    <w:rsid w:val="00E1789F"/>
    <w:rsid w:val="00E2147E"/>
    <w:rsid w:val="00E224A1"/>
    <w:rsid w:val="00E27B09"/>
    <w:rsid w:val="00E37756"/>
    <w:rsid w:val="00E42124"/>
    <w:rsid w:val="00E43A15"/>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D0207"/>
    <w:rsid w:val="00ED11C5"/>
    <w:rsid w:val="00ED2780"/>
    <w:rsid w:val="00EE016C"/>
    <w:rsid w:val="00EE15C5"/>
    <w:rsid w:val="00EE2802"/>
    <w:rsid w:val="00EF1AF6"/>
    <w:rsid w:val="00EF7BF0"/>
    <w:rsid w:val="00EFA14A"/>
    <w:rsid w:val="00F011B3"/>
    <w:rsid w:val="00F042DA"/>
    <w:rsid w:val="00F0544F"/>
    <w:rsid w:val="00F1447E"/>
    <w:rsid w:val="00F205CB"/>
    <w:rsid w:val="00F24062"/>
    <w:rsid w:val="00F252B6"/>
    <w:rsid w:val="00F270F6"/>
    <w:rsid w:val="00F27E73"/>
    <w:rsid w:val="00F31144"/>
    <w:rsid w:val="00F34B19"/>
    <w:rsid w:val="00F3537C"/>
    <w:rsid w:val="00F40569"/>
    <w:rsid w:val="00F40657"/>
    <w:rsid w:val="00F423D9"/>
    <w:rsid w:val="00F442C6"/>
    <w:rsid w:val="00F47D66"/>
    <w:rsid w:val="00F55389"/>
    <w:rsid w:val="00F569A1"/>
    <w:rsid w:val="00F57AB7"/>
    <w:rsid w:val="00F62E46"/>
    <w:rsid w:val="00F66D19"/>
    <w:rsid w:val="00F679D9"/>
    <w:rsid w:val="00F70843"/>
    <w:rsid w:val="00F70B36"/>
    <w:rsid w:val="00F73989"/>
    <w:rsid w:val="00F74F61"/>
    <w:rsid w:val="00F75681"/>
    <w:rsid w:val="00F816CF"/>
    <w:rsid w:val="00F82258"/>
    <w:rsid w:val="00F83C2D"/>
    <w:rsid w:val="00F92C56"/>
    <w:rsid w:val="00F9389C"/>
    <w:rsid w:val="00FA1287"/>
    <w:rsid w:val="00FA6367"/>
    <w:rsid w:val="00FB0219"/>
    <w:rsid w:val="00FB626D"/>
    <w:rsid w:val="00FC50E6"/>
    <w:rsid w:val="00FC6A93"/>
    <w:rsid w:val="00FD47A5"/>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 w:type="paragraph" w:customStyle="1" w:styleId="gmail-msolistparagraph">
    <w:name w:val="gmail-msolistparagraph"/>
    <w:basedOn w:val="Normal"/>
    <w:rsid w:val="00C00BA0"/>
    <w:pPr>
      <w:spacing w:before="100" w:beforeAutospacing="1" w:after="100" w:afterAutospacing="1" w:line="240" w:lineRule="auto"/>
    </w:pPr>
    <w:rPr>
      <w:rFonts w:ascii="Times New Roman" w:eastAsia="Times New Roman" w:hAnsi="Times New Roman" w:cs="Times New Roman"/>
      <w:kern w:val="0"/>
      <w:sz w:val="24"/>
      <w:szCs w:val="24"/>
      <w:lang w:val="en-CA"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400951120">
      <w:bodyDiv w:val="1"/>
      <w:marLeft w:val="0"/>
      <w:marRight w:val="0"/>
      <w:marTop w:val="0"/>
      <w:marBottom w:val="0"/>
      <w:divBdr>
        <w:top w:val="none" w:sz="0" w:space="0" w:color="auto"/>
        <w:left w:val="none" w:sz="0" w:space="0" w:color="auto"/>
        <w:bottom w:val="none" w:sz="0" w:space="0" w:color="auto"/>
        <w:right w:val="none" w:sz="0" w:space="0" w:color="auto"/>
      </w:divBdr>
    </w:div>
    <w:div w:id="448818354">
      <w:bodyDiv w:val="1"/>
      <w:marLeft w:val="0"/>
      <w:marRight w:val="0"/>
      <w:marTop w:val="0"/>
      <w:marBottom w:val="0"/>
      <w:divBdr>
        <w:top w:val="none" w:sz="0" w:space="0" w:color="auto"/>
        <w:left w:val="none" w:sz="0" w:space="0" w:color="auto"/>
        <w:bottom w:val="none" w:sz="0" w:space="0" w:color="auto"/>
        <w:right w:val="none" w:sz="0" w:space="0" w:color="auto"/>
      </w:divBdr>
    </w:div>
    <w:div w:id="763377412">
      <w:bodyDiv w:val="1"/>
      <w:marLeft w:val="0"/>
      <w:marRight w:val="0"/>
      <w:marTop w:val="0"/>
      <w:marBottom w:val="0"/>
      <w:divBdr>
        <w:top w:val="none" w:sz="0" w:space="0" w:color="auto"/>
        <w:left w:val="none" w:sz="0" w:space="0" w:color="auto"/>
        <w:bottom w:val="none" w:sz="0" w:space="0" w:color="auto"/>
        <w:right w:val="none" w:sz="0" w:space="0" w:color="auto"/>
      </w:divBdr>
    </w:div>
    <w:div w:id="896822182">
      <w:bodyDiv w:val="1"/>
      <w:marLeft w:val="0"/>
      <w:marRight w:val="0"/>
      <w:marTop w:val="0"/>
      <w:marBottom w:val="0"/>
      <w:divBdr>
        <w:top w:val="none" w:sz="0" w:space="0" w:color="auto"/>
        <w:left w:val="none" w:sz="0" w:space="0" w:color="auto"/>
        <w:bottom w:val="none" w:sz="0" w:space="0" w:color="auto"/>
        <w:right w:val="none" w:sz="0" w:space="0" w:color="auto"/>
      </w:divBdr>
    </w:div>
    <w:div w:id="1569657410">
      <w:bodyDiv w:val="1"/>
      <w:marLeft w:val="0"/>
      <w:marRight w:val="0"/>
      <w:marTop w:val="0"/>
      <w:marBottom w:val="0"/>
      <w:divBdr>
        <w:top w:val="none" w:sz="0" w:space="0" w:color="auto"/>
        <w:left w:val="none" w:sz="0" w:space="0" w:color="auto"/>
        <w:bottom w:val="none" w:sz="0" w:space="0" w:color="auto"/>
        <w:right w:val="none" w:sz="0" w:space="0" w:color="auto"/>
      </w:divBdr>
    </w:div>
    <w:div w:id="158062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customXml/itemProps2.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5B5283-3B9D-41DC-82D3-83499B3981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1442</Words>
  <Characters>8221</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The Resources.</vt:lpstr>
      <vt:lpstr>        Zoomcharts Resources.</vt:lpstr>
      <vt:lpstr>        Submissions of Entries.</vt:lpstr>
      <vt:lpstr>        1. Submit your entry .pbix file here. Your report will undergo validation to ens</vt:lpstr>
      <vt:lpstr>        2. Post your submission on LinkedIn:</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cp:lastModifiedBy>
  <cp:revision>6</cp:revision>
  <dcterms:created xsi:type="dcterms:W3CDTF">2024-12-09T05:27:00Z</dcterms:created>
  <dcterms:modified xsi:type="dcterms:W3CDTF">2024-12-12T05:25:00Z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